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8"/>
        <w:tblW w:w="10135" w:type="dxa"/>
        <w:tblLook w:val="04A0"/>
      </w:tblPr>
      <w:tblGrid>
        <w:gridCol w:w="5729"/>
        <w:gridCol w:w="4406"/>
      </w:tblGrid>
      <w:tr w:rsidR="009F1B54" w:rsidTr="009F1B54">
        <w:trPr>
          <w:trHeight w:val="1360"/>
        </w:trPr>
        <w:tc>
          <w:tcPr>
            <w:tcW w:w="5729" w:type="dxa"/>
          </w:tcPr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21.»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_________ 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>О.А.</w:t>
            </w:r>
            <w:r w:rsidR="001C09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>Шемаханова</w:t>
            </w:r>
          </w:p>
          <w:p w:rsidR="009F1B54" w:rsidRDefault="009F1B54" w:rsidP="00251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9F1B54" w:rsidRDefault="009F1B54" w:rsidP="009F1B54">
      <w:pPr>
        <w:spacing w:before="30"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F1B54" w:rsidRDefault="009F1B54" w:rsidP="001C09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B54" w:rsidRDefault="009F1B54" w:rsidP="009F1B54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CCA" w:rsidRDefault="00DE0FC2" w:rsidP="00DC7D8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A16DF30-17C9-4105-91D2-F86880FB33E6}" provid="{F5AC7D23-DA04-45F5-ABCB-38CE7A982553}" o:suggestedsigner="Шемаханова Олеся Александровна" o:suggestedsigner2="заведующий" o:sigprovurl="http://www.cryptopro.ru/products/office/signature" issignatureline="t"/>
          </v:shape>
        </w:pict>
      </w:r>
    </w:p>
    <w:p w:rsidR="00251F32" w:rsidRDefault="00251F32" w:rsidP="001C09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Положение о методическом кабинете </w:t>
      </w: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«Детский сад № 21» </w:t>
      </w:r>
    </w:p>
    <w:p w:rsidR="00251F32" w:rsidRP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г. Уссурийска Уссурийского городского округа </w:t>
      </w:r>
    </w:p>
    <w:p w:rsidR="009F1B54" w:rsidRPr="000A5CCA" w:rsidRDefault="009F1B54" w:rsidP="000A5CCA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F1B54" w:rsidRPr="009F1B54" w:rsidRDefault="009F1B54" w:rsidP="009F1B54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1B5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9F1B54">
        <w:rPr>
          <w:rFonts w:ascii="Times New Roman" w:eastAsia="Times New Roman" w:hAnsi="Times New Roman"/>
          <w:sz w:val="24"/>
          <w:szCs w:val="24"/>
        </w:rPr>
        <w:t>      </w:t>
      </w:r>
      <w:r w:rsidRPr="009F1B54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9F1B54" w:rsidRPr="009F1B54" w:rsidRDefault="009F1B54" w:rsidP="009F1B54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1.1.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Настоящее Положение о методическом кабинете (далее </w:t>
      </w:r>
      <w:r w:rsidR="00AC30FA">
        <w:rPr>
          <w:rFonts w:ascii="Times New Roman" w:eastAsia="Times New Roman" w:hAnsi="Times New Roman"/>
          <w:sz w:val="24"/>
          <w:szCs w:val="24"/>
        </w:rPr>
        <w:t>-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Положение) разработано для муниципального бюджетного дошкольного образовательн</w:t>
      </w:r>
      <w:r w:rsidR="00AC30FA">
        <w:rPr>
          <w:rFonts w:ascii="Times New Roman" w:eastAsia="Times New Roman" w:hAnsi="Times New Roman"/>
          <w:sz w:val="24"/>
          <w:szCs w:val="24"/>
        </w:rPr>
        <w:t>ого учреждения «Детский сад № 21</w:t>
      </w:r>
      <w:r w:rsidRPr="009F1B54">
        <w:rPr>
          <w:rFonts w:ascii="Times New Roman" w:eastAsia="Times New Roman" w:hAnsi="Times New Roman"/>
          <w:sz w:val="24"/>
          <w:szCs w:val="24"/>
        </w:rPr>
        <w:t>» г.</w:t>
      </w:r>
      <w:r w:rsidR="00541B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Уссурийска Уссурийского городского округа (далее </w:t>
      </w:r>
      <w:r w:rsidR="00AC30FA">
        <w:rPr>
          <w:rFonts w:ascii="Times New Roman" w:eastAsia="Times New Roman" w:hAnsi="Times New Roman"/>
          <w:sz w:val="24"/>
          <w:szCs w:val="24"/>
        </w:rPr>
        <w:t>-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Учреждение).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 1.2. </w:t>
      </w:r>
      <w:r w:rsidRPr="009F1B54">
        <w:rPr>
          <w:rFonts w:ascii="Times New Roman" w:eastAsia="Times New Roman" w:hAnsi="Times New Roman"/>
          <w:sz w:val="24"/>
          <w:szCs w:val="24"/>
        </w:rPr>
        <w:t>Положение разработано в соответствии с Законом Российской Федерации от 29 декабря 2012г. № 273-ФЗ «Об образовании в Российской Федерации», федеральным государственным образовательным стандартом дошкольного образования (далее –  ФГОС  ДО), утвержденным приказом Министерства образования  и науки России от 17 октября 2013г. №1155 «Об утверждении федерального государственного образовательного стандарта дошкольного образования», уставом Учреждения.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9F1B54">
        <w:rPr>
          <w:rFonts w:ascii="Times New Roman" w:hAnsi="Times New Roman"/>
          <w:sz w:val="24"/>
          <w:szCs w:val="24"/>
        </w:rPr>
        <w:t xml:space="preserve">Методический кабинет является центром методической работы Учреждения. 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1.4. Методический кабинет доступен всем педагогам и другим работникам Учреждения. Удовлетворяет также запросы родителей на литературу и информацию по проблемам воспитания и обучения детей дошкольного возраста с учетом имеющихся возможностей.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1.5. </w:t>
      </w:r>
      <w:r w:rsidRPr="009F1B54">
        <w:rPr>
          <w:rFonts w:ascii="Times New Roman" w:hAnsi="Times New Roman"/>
          <w:color w:val="000000"/>
          <w:sz w:val="24"/>
          <w:szCs w:val="24"/>
        </w:rPr>
        <w:t>Методический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sz w:val="24"/>
          <w:szCs w:val="24"/>
        </w:rPr>
        <w:t>1.6. Изменения и дополнения  в настоящее Положение вносятся  на педагогическом совете, принимаются его решением и утверждаются заведующим Учреждением.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>1.7</w:t>
      </w:r>
      <w:r w:rsidRPr="009F1B54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F1B54">
        <w:rPr>
          <w:rFonts w:ascii="Times New Roman" w:eastAsia="Times New Roman" w:hAnsi="Times New Roman"/>
          <w:sz w:val="24"/>
          <w:szCs w:val="24"/>
        </w:rPr>
        <w:t>Настоящее Положение действует до принятия нового положения.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F1B54">
        <w:rPr>
          <w:rFonts w:ascii="Times New Roman" w:hAnsi="Times New Roman"/>
          <w:b/>
          <w:sz w:val="24"/>
          <w:szCs w:val="24"/>
        </w:rPr>
        <w:t>2. Функции методического кабинета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2.1. Основными функциями методического кабинета: </w:t>
      </w:r>
      <w:proofErr w:type="gramStart"/>
      <w:r w:rsidRPr="009F1B5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9F1B54">
        <w:rPr>
          <w:rFonts w:ascii="Times New Roman" w:hAnsi="Times New Roman"/>
          <w:sz w:val="24"/>
          <w:szCs w:val="24"/>
        </w:rPr>
        <w:t>, информационная, воспитательная, культурная: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формирование книжного фонда в соответствии с образовательными программами Учреждения, по мере возможности;</w:t>
      </w:r>
    </w:p>
    <w:p w:rsidR="009F1B54" w:rsidRPr="009F1B54" w:rsidRDefault="009F1B54" w:rsidP="009F1B54">
      <w:pPr>
        <w:pStyle w:val="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lastRenderedPageBreak/>
        <w:t>информационно-библиографическое обслуживание педагогов, родителей посредством  консультирования при выборе методической литературы;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аналитическая и методическая работа по совершенствованию основных направлений деятельности Учреждения с целью внедрения новых технологий, организационных форм и методов работы;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популяризация литературы с помощью индивидуальных, коллективных форм работы; 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повышение квалификации педагогических работников, создание условий для их самообразования и профессионального образования; 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ведение необходимой документации  в соответствии с установленным порядком.</w:t>
      </w:r>
    </w:p>
    <w:p w:rsidR="009F1B54" w:rsidRPr="009F1B54" w:rsidRDefault="009F1B54" w:rsidP="009F1B54">
      <w:pPr>
        <w:pStyle w:val="Standard"/>
        <w:ind w:firstLine="360"/>
        <w:jc w:val="both"/>
        <w:rPr>
          <w:b/>
        </w:rPr>
      </w:pPr>
    </w:p>
    <w:p w:rsidR="009F1B54" w:rsidRPr="009F1B54" w:rsidRDefault="009F1B54" w:rsidP="009F1B54">
      <w:pPr>
        <w:pStyle w:val="Standard"/>
        <w:jc w:val="center"/>
        <w:rPr>
          <w:b/>
          <w:color w:val="000000"/>
        </w:rPr>
      </w:pPr>
      <w:r w:rsidRPr="009F1B54">
        <w:rPr>
          <w:b/>
        </w:rPr>
        <w:t xml:space="preserve">3. </w:t>
      </w:r>
      <w:r w:rsidRPr="009F1B54">
        <w:rPr>
          <w:b/>
          <w:color w:val="000000"/>
        </w:rPr>
        <w:t>Цель и задачи методического кабинета</w:t>
      </w:r>
    </w:p>
    <w:p w:rsidR="009F1B54" w:rsidRPr="009F1B54" w:rsidRDefault="009F1B54" w:rsidP="009F1B54">
      <w:pPr>
        <w:pStyle w:val="Standard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3.1.    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Целью деятельности методического кабинета является совершенствование методической работы в Учреждении, создание единого информационно-методического пространства для поддержки педагогических работников совершенствования их профессиональной квалификации и самообразования.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3.2.    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Задачи методического кабинета: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создание условий для непрерывного повышения квалификации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создание условий для обучения всех участников образовательной деятельности новым технологиям развития и воспитания детей дошкольного возраста;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расширение ассортимента информационных услуг, повышение их качества на основе использования информационных процессов;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диагностирование запросов и корректировка методических затруднений педагогов;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развитие и поддержка инициативы педагогических работников, стремления к творческому росту, проявления своей педагогической индивидуальности;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</w:pPr>
      <w:r w:rsidRPr="009F1B54">
        <w:rPr>
          <w:color w:val="000000"/>
        </w:rPr>
        <w:t>выявление, изучение, обобщение, распространение опыта работы лучших педагогов Учреждения;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t>формирование у педагогических работников культуры пользования материалами, литературой и другими носителями информации, поиска, отбора и критической оценке информации.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t>4.  Содержание и основные формы работы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  <w:r w:rsidRPr="009F1B54">
        <w:rPr>
          <w:color w:val="000000"/>
        </w:rPr>
        <w:t>4.1. Методический кабинет организует в соответствии с  задачами  постоянную методическую работу с педагогами по четырем  направлениям.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 xml:space="preserve">4.1.1. Научно-методическая деятельность: 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разработка образовательных программ;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выявление, изучение, обобщение и распространение  педагогического опыта;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 xml:space="preserve">выявление затруднений дидактического и методического характера в </w:t>
      </w:r>
      <w:proofErr w:type="gramStart"/>
      <w:r w:rsidRPr="009F1B54">
        <w:rPr>
          <w:color w:val="000000"/>
        </w:rPr>
        <w:t>образовательном</w:t>
      </w:r>
      <w:proofErr w:type="gramEnd"/>
      <w:r w:rsidRPr="009F1B54">
        <w:rPr>
          <w:color w:val="000000"/>
        </w:rPr>
        <w:t xml:space="preserve"> деятельности и подготовка мероприятий по их устранению;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организация обучения  педагогических работников Учреждения по вопросам использования в образовательной деятельности современных средств обучения и применения информационных технологий;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организация и проведение аттестации педагогических  работников Учреждения;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осуществление методической поддержки педагогических работников, ведущих экспериментальную работу;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lastRenderedPageBreak/>
        <w:t>аналитико-обобщающая деятельность по организации учета педагогических кадров Учреждения;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осуществление планово-прогностической деятельности для организации функцио</w:t>
      </w:r>
      <w:r w:rsidRPr="009F1B54">
        <w:rPr>
          <w:color w:val="000000"/>
        </w:rPr>
        <w:softHyphen/>
        <w:t>нирования Учреждения в режиме развития (разработка концепции, программы Учреждения);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адаптация образовательных программ, новых педагогических технологий и методик обучения в связи с обновлением содержания дошкольного образования;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определение направленной экспериментальной  работы;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разработка методических рекомендаций по использованию наиболее эффективных методов и форм обучения и воспитания, направленных на развитие детей дошкольного возраста.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4.1.2. Информационно-методическая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формирование банка психолого-педагогической, нормативно-правовой и методической информации;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обеспечение информационных, учебно-методических и образовательных потребностей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содействие повышению квалификации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обеспечение фондов учебно-методической литературы и учебно-наглядных материалов.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4.1.3. Организационно-методическая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 xml:space="preserve">подготовка и проведение организационно-методических мероприятий; 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подготовка и проведение конкурсов профессионального педагогического мастерства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сбор, обработка и анализ информации о результатах образовательной деятельности;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изучение и анализ состояния и результатов методической работы, определение направлений ее совершенствования;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прогнозирование, планирование и организация повышения квалификации педагогических работников  Учреждения, оказание им информационно-методической помощи в системе непрерывного образования.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4.1.4. Диагностическая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изучение деятельности педагогов и детей, подбор и разработка материалов по диагностике.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proofErr w:type="gramStart"/>
      <w:r w:rsidRPr="009F1B54">
        <w:rPr>
          <w:color w:val="000000"/>
        </w:rPr>
        <w:t>и</w:t>
      </w:r>
      <w:proofErr w:type="gramEnd"/>
      <w:r w:rsidRPr="009F1B54">
        <w:rPr>
          <w:color w:val="000000"/>
        </w:rPr>
        <w:t>зучение индивидуальных особенностей ребенка в процессе его развития.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проведение диагностики на выявление степени готовности ребенка к обучению в школе.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комплексное оценивание педагогической деятельности и изучение потенциальных возможностей педагогических работников Учреждения, выявление, изучение, обобщение и распространение передо</w:t>
      </w:r>
      <w:r w:rsidRPr="009F1B54">
        <w:rPr>
          <w:color w:val="000000"/>
        </w:rPr>
        <w:softHyphen/>
        <w:t>вого педагогического опыта.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b/>
        </w:rPr>
      </w:pPr>
      <w:r w:rsidRPr="009F1B54">
        <w:rPr>
          <w:color w:val="000000"/>
        </w:rPr>
        <w:t>осуществление контроля и анализа состояния образовательной деятельности, её качества. Оценка результативности педагогического процесса в Учреждении.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b/>
          <w:sz w:val="24"/>
          <w:szCs w:val="24"/>
        </w:rPr>
        <w:t>5. Организация и управление методическим кабинетом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5.1. Основное условие открытия методического кабинета – это наличие первоначального фонда, а также соответствующее санитарным нормам помещение и оборудование.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5.2. </w:t>
      </w:r>
      <w:r w:rsidRPr="009F1B54">
        <w:rPr>
          <w:rFonts w:ascii="Times New Roman" w:hAnsi="Times New Roman"/>
          <w:color w:val="000000"/>
          <w:sz w:val="24"/>
          <w:szCs w:val="24"/>
        </w:rPr>
        <w:t>Руководство методическим кабинетом осуществляет старший воспитатель</w:t>
      </w:r>
      <w:r w:rsidRPr="009F1B54">
        <w:rPr>
          <w:rFonts w:ascii="Times New Roman" w:hAnsi="Times New Roman"/>
          <w:sz w:val="24"/>
          <w:szCs w:val="24"/>
        </w:rPr>
        <w:t>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lastRenderedPageBreak/>
        <w:t>5.3. Старший воспитатель несет ответственность за организацию и результаты   деятельности методического кабинета, за комплектование и сохранность книжного фонда, оборудования и другого материала, а также создание комфортной среды для педагогических работников.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9F1B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B54">
        <w:rPr>
          <w:rFonts w:ascii="Times New Roman" w:hAnsi="Times New Roman"/>
          <w:sz w:val="24"/>
          <w:szCs w:val="24"/>
        </w:rPr>
        <w:t xml:space="preserve"> деятельностью методического кабинета осуществляет заведующий Учреждения.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5.5. </w:t>
      </w:r>
      <w:r w:rsidRPr="009F1B54">
        <w:rPr>
          <w:rFonts w:ascii="Times New Roman" w:hAnsi="Times New Roman"/>
          <w:color w:val="000000"/>
          <w:sz w:val="24"/>
          <w:szCs w:val="24"/>
        </w:rPr>
        <w:t xml:space="preserve">Методический кабинет работает по плану,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составляющему часть годового плана работы Учреждения.</w:t>
      </w:r>
    </w:p>
    <w:p w:rsidR="009F1B54" w:rsidRPr="009F1B54" w:rsidRDefault="009F1B54" w:rsidP="009F1B54">
      <w:pPr>
        <w:pStyle w:val="Standard"/>
        <w:jc w:val="center"/>
        <w:rPr>
          <w:b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t>6. Права и обязанности методического кабинета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 xml:space="preserve">6.1. Методический кабинет имеет право </w:t>
      </w:r>
      <w:proofErr w:type="gramStart"/>
      <w:r w:rsidRPr="009F1B54">
        <w:rPr>
          <w:color w:val="000000"/>
        </w:rPr>
        <w:t>на</w:t>
      </w:r>
      <w:proofErr w:type="gramEnd"/>
      <w:r w:rsidRPr="009F1B54">
        <w:rPr>
          <w:color w:val="000000"/>
        </w:rPr>
        <w:t>: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самостоятельное определение содержания и форм своей деятельности в соответствии с задачами годового плана работы Учреждения;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разработку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 методических рекомендаций, контрольно-диагностических и дидактических материалов;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подготовку методических материалов для публикации в журналах;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участие в городских, краевых, всероссийских, международных конкурсах.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6.2. Методический кабинет обязан: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обеспечить качество оказываемых методических услуг;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осуществлять свою деятельность в соответствии с утвержденным планом работы;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согласовывать с педагогическим советом план работы и изменения в нем;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b/>
          <w:color w:val="000000"/>
        </w:rPr>
      </w:pPr>
      <w:r w:rsidRPr="009F1B54">
        <w:rPr>
          <w:color w:val="000000"/>
        </w:rPr>
        <w:t>регулярно анализировать свою деятельность.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t>7. Финансирование и материальная база методического кабинета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7.1. Методический кабинет финансируется в соответствии с утвержденной сметой расходов Учреждения.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7.2. Методический кабинет имеет помещение, компьютерную технику, необходимые для деятельности педагогических работников, для размещения учебно-методического оборудования, проведения педагогических советов, совещаний, семинаров,  консультаций и других форм организационно-методических мероприятий. 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</w:pPr>
      <w:r w:rsidRPr="009F1B54">
        <w:rPr>
          <w:color w:val="000000"/>
        </w:rPr>
        <w:t xml:space="preserve">7.3. </w:t>
      </w:r>
      <w:r w:rsidRPr="009F1B54">
        <w:t>Методический кабинет комплектует универсальный по составу фонд: методической, научно-педагогической, детской, справочной литературы, периодических изданий.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t>7.4.</w:t>
      </w:r>
      <w:r w:rsidRPr="009F1B54">
        <w:rPr>
          <w:color w:val="000000"/>
        </w:rPr>
        <w:t xml:space="preserve"> Методический кабинет должен иметь следующие материалы: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основополагающие и регламентирующие документы государственной политики в области образования;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список образовательных сайтов для работы в интернет;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методическая литература, газетные публикации и журнальные статьи по актуальным вопросам деятельности Учреждения;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публикаций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профессиональных конкурсов;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открытых  мероприятий;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разработки семинаров, конференций и иных форм работы;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lastRenderedPageBreak/>
        <w:t>программы кружков, разработки занятий к ним;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видеозаписи занятий и развлечений;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научно-исследовательской деятельности педагогов;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b/>
        </w:rPr>
      </w:pPr>
      <w:r w:rsidRPr="009F1B54">
        <w:rPr>
          <w:color w:val="000000"/>
        </w:rPr>
        <w:t>стенды, отражающие организацию методической работы в Учреждении.</w:t>
      </w:r>
    </w:p>
    <w:p w:rsidR="009F1B54" w:rsidRPr="009F1B54" w:rsidRDefault="009F1B54" w:rsidP="009F1B54">
      <w:pPr>
        <w:pStyle w:val="Standard"/>
        <w:jc w:val="center"/>
        <w:rPr>
          <w:b/>
        </w:rPr>
      </w:pPr>
    </w:p>
    <w:p w:rsidR="009F1B54" w:rsidRPr="009F1B54" w:rsidRDefault="009F1B54" w:rsidP="009F1B54">
      <w:pPr>
        <w:pStyle w:val="Standard"/>
        <w:ind w:firstLine="708"/>
        <w:jc w:val="both"/>
      </w:pPr>
    </w:p>
    <w:p w:rsidR="009F1B54" w:rsidRPr="009F1B54" w:rsidRDefault="009F1B54" w:rsidP="009F1B54">
      <w:pPr>
        <w:rPr>
          <w:sz w:val="24"/>
          <w:szCs w:val="24"/>
        </w:rPr>
      </w:pPr>
    </w:p>
    <w:p w:rsidR="00000000" w:rsidRPr="009F1B54" w:rsidRDefault="00DE0FC2">
      <w:pPr>
        <w:rPr>
          <w:sz w:val="24"/>
          <w:szCs w:val="24"/>
        </w:rPr>
      </w:pPr>
    </w:p>
    <w:sectPr w:rsidR="00000000" w:rsidRPr="009F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8"/>
    <w:lvlOverride w:ilvl="0"/>
  </w:num>
  <w:num w:numId="2">
    <w:abstractNumId w:val="5"/>
    <w:lvlOverride w:ilvl="0"/>
  </w:num>
  <w:num w:numId="3">
    <w:abstractNumId w:val="7"/>
    <w:lvlOverride w:ilvl="0"/>
  </w:num>
  <w:num w:numId="4">
    <w:abstractNumId w:val="3"/>
    <w:lvlOverride w:ilvl="0"/>
  </w:num>
  <w:num w:numId="5">
    <w:abstractNumId w:val="2"/>
    <w:lvlOverride w:ilvl="0"/>
  </w:num>
  <w:num w:numId="6">
    <w:abstractNumId w:val="0"/>
    <w:lvlOverride w:ilvl="0"/>
  </w:num>
  <w:num w:numId="7">
    <w:abstractNumId w:val="1"/>
    <w:lvlOverride w:ilvl="0"/>
  </w:num>
  <w:num w:numId="8">
    <w:abstractNumId w:val="4"/>
    <w:lvlOverride w:ilvl="0"/>
  </w:num>
  <w:num w:numId="9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54"/>
    <w:rsid w:val="000A5CCA"/>
    <w:rsid w:val="001C09DA"/>
    <w:rsid w:val="00251F32"/>
    <w:rsid w:val="00541B6E"/>
    <w:rsid w:val="009F1B54"/>
    <w:rsid w:val="00AC30FA"/>
    <w:rsid w:val="00DC7D8E"/>
    <w:rsid w:val="00D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1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F1B5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F1B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F1B54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F1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a4zYsZLM5YWWRq82EaOtDLi+//BrQa4rrwMPrAYwgmM=</DigestValue>
    </Reference>
    <Reference URI="#idOfficeObject" Type="http://www.w3.org/2000/09/xmldsig#Object">
      <DigestMethod Algorithm="urn:ietf:params:xml:ns:cpxmlsec:algorithms:gostr34112012-256"/>
      <DigestValue>f6acp83vXyRa3OiLoPX8LzcjrENodl9z+CSFcqEB0kE=</DigestValue>
    </Reference>
    <Reference URI="#idValidSigLnImg" Type="http://www.w3.org/2000/09/xmldsig#Object">
      <DigestMethod Algorithm="urn:ietf:params:xml:ns:cpxmlsec:algorithms:gostr34112012-256"/>
      <DigestValue>VOHuvxIp/59AMhzCePOlAarvp51jml8b8cCKpcwvgLI=</DigestValue>
    </Reference>
    <Reference URI="#idInvalidSigLnImg" Type="http://www.w3.org/2000/09/xmldsig#Object">
      <DigestMethod Algorithm="urn:ietf:params:xml:ns:cpxmlsec:algorithms:gostr34112012-256"/>
      <DigestValue>+zmbx1r44jP/ee2kN8KDkdbj5wf4crmJ7YNMeuGH9ZQ=</DigestValue>
    </Reference>
  </SignedInfo>
  <SignatureValue>1M8+BZLdfNfK1LERpUDrBLA71Ahw51Zx/BbwKRxb3PRAD3o/P1t29e+E7P76hBuX
KZp0pGOKI6UsB4LRmo6DwA==</SignatureValue>
  <KeyInfo>
    <X509Data>
      <X509Certificate>MIIKoTCCCk6gAwIBAgIUeey0VvG81IQqFeYDBkTK6AJoUIwwCgYIKoUDBwEBAwIw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jNC90L7QtSDQutCw0LfQvdCw0YfQtdC50YHRgtCy0L4wHhcNMTkxMjA5MDAwMDI5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JDAigA8yMDE5MTIwOTAwMDAyOFqBDzIwMjEwMzA5MDAwMDI4WjCCAWAGA1UdIwSC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Y2FsL2NybC91Y2ZrX2dvc3QxMi5jcmwwHQYDVR0OBBYEFPliuJFxIugilFlr8ESZ
ekGMZ0jUMAoGCCqFAwcBAQMCA0EAmvGyANgbUTPrS0bkPZLBQ2CXkZmevSNbsqpO
C2V26nihZuEAPhR2H+3+U5y92uq0X0x3DlM3FzHu2k6u4LbAWQ==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99OnjeEoguZ6Sy6LSSs7P9XtZdE=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media/image1.emf?ContentType=image/x-emf">
        <DigestMethod Algorithm="http://www.w3.org/2000/09/xmldsig#sha1"/>
        <DigestValue>LK2dTyH75k+pwTT9+qCoJ4IuRfU=</DigestValue>
      </Reference>
      <Reference URI="/word/numbering.xml?ContentType=application/vnd.openxmlformats-officedocument.wordprocessingml.numbering+xml">
        <DigestMethod Algorithm="http://www.w3.org/2000/09/xmldsig#sha1"/>
        <DigestValue>FMw0cPaxBSI7lP/wQElnzyn2u9M=</DigestValue>
      </Reference>
      <Reference URI="/word/settings.xml?ContentType=application/vnd.openxmlformats-officedocument.wordprocessingml.settings+xml">
        <DigestMethod Algorithm="http://www.w3.org/2000/09/xmldsig#sha1"/>
        <DigestValue>OW81nlxXh0rk+HKd+Z2XkH/qdDY=</DigestValue>
      </Reference>
      <Reference URI="/word/styles.xml?ContentType=application/vnd.openxmlformats-officedocument.wordprocessingml.styles+xml">
        <DigestMethod Algorithm="http://www.w3.org/2000/09/xmldsig#sha1"/>
        <DigestValue>ipoT+Omdjx8b1zQ7Kp9EhKPs9z0=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Al8itQcFxm6j9Pwfp/Ari+SXgTM=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2021-02-18T01:01:39Z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{7A16DF30-17C9-4105-91D2-F86880FB33E6}</SetupID>
          <SignatureText>Шемаханова О.А.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5BUAAIY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8GAPjTAQAAAABS3JMEAAAAAAAAAABTAGkAZwBuAGEAdAB1AHIAZQBMAGkAbgBlAAAA7HcJWgAAAACqGitZAAAEAKzKRABXaS5Z4LH7BOt2K1l0aS5Z2wMdeUzLRAABAAQAAAAEAKjKRACaoypZAAAEAKjKRABiDThZAEf4BAAAewFMy0QATMtEAAEABAAAAAQAHMtEAAAAAAD/////4MpEABzLRAAQEzhZAEf4BOjKRADrditZGhM4WWsCHXkAAEQA4LH7BEDx1AMAAAAAMAAAADDLRAAAAAAAf1cqWQAAAACABCYAAAAAAFDE1AMUy0QAp1MqWTTd1APPy0QAZHYACAAAAAAlAAAADAAAAAQAAAAYAAAADAAAAAAAAAISAAAADAAAAAEAAAAWAAAADAAAAAgAAABUAAAAVAAAAAoAAAA3AAAAHgAAAFoAAAABAAAAAEANQgAE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AQA1CAAQNQgoAAABgAAAAHgAAAEwAAAAAAAAAAAAAAAAAAAD//////////4gAAAAoBDUEPAQwBEUEMAQ9BD4EMgQwBCAAHgQ7BDUEQQRPBCAAEAQ7BDUEOgRBBDAEPQQ0BEAEPgQyBD0EMAQKAAAABgAAAAYAAAAGAAAABgAAAAYAAAAGAAAABgAAAAYAAAAGAAAAAwAAAAgAAAAGAAAABgAAAAUAAAAGAAAAAwAAAAcAAAAGAAAABgAAAAYAAAAFAAAABgAAAAYAAAAH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AAQA1CAAQ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QIwAAoREAACBFTUYAAAEAtBkAAIw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MDAAAAAAEAAACYBPsBDGB7AQAAAAAAAAAA/rEAAP7/AACeDwAAbN5EAOtVA3ZOEAETYLDTAwAAAADiYMh1MHPIdU4QARM7AAAACN9EAJtJLFkAAAAAThABE8wAAABgsNMDq0ksWf8iAOF/5ADAKQAAAAAAAADfAQAgAAAAIAAAigHE3kQA6N5EAE4QARNTZWdvzAAAAAEAAAAAAAAA6N5EAE4wLFlc30QAzAAAAAEAAAAAAAAAAN9EAE4wLFkAAEQAzAAAANjgRAABAAAAAAAAALzfRAAaLSxZdN9EAE4QARMBAAAAAAAAAAIAAADgXIIAAAAAAAEAAAhOEAET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fBgD40wEAAAAAUtyTBAAAAAAAAAAAUwBpAGcAbgBhAHQAdQByAGUATABpAG4AZQAAAOx3CVoAAAAAqhorWQAABACsykQAV2kuWeCx+wTrditZdGkuWdsDHXlMy0QAAQAEAAAABACoykQAmqMqWQAABACoykQAYg04WQBH+AQAAHsBTMtEAEzLRAABAAQAAAAEABzLRAAAAAAA/////+DKRAAcy0QAEBM4WQBH+AToykQA63YrWRoTOFlrAh15AABEAOCx+wRA8dQDAAAAADAAAAAwy0QAAAAAAH9XKlkAAAAAgAQmAAAAAABQxNQDFMtEAKdTKlk03dQDz8tEAGR2AAgAAAAAJQAAAAwAAAAEAAAAGAAAAAwAAAAAAAACEgAAAAwAAAABAAAAFgAAAAwAAAAIAAAAVAAAAFQAAAAKAAAANwAAAB4AAABaAAAAAQAAAABADUIAB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AEANQgAEDUIKAAAAYAAAAB4AAABMAAAAAAAAAAAAAAAAAAAA//////////+IAAAAKAQ1BDwEMARFBDAEPQQ+BDIEMAQgAB4EOwQ1BEEETwQgABAEOwQ1BDoEQQQwBD0ENARABD4EMgQ9BDAECgAAAAYAAAAGAAAABgAAAAYAAAAGAAAABgAAAAYAAAAGAAAABgAAAAMAAAAIAAAABgAAAAYAAAAFAAAABgAAAAMAAAAHAAAABgAAAAYAAAAGAAAABQAAAAYAAAAGAAAABw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AEANQgAEDUIKAAAAcAAAAAoAAABMAAAAAAAAAAAAAAAAAAAA//////////9gAAAANwQwBDIENQQ0BEMETgRJBDgEOQQF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2021-02-18T00:54:00Z</dcterms:created>
  <dcterms:modified xsi:type="dcterms:W3CDTF">2021-02-18T01:01:00Z</dcterms:modified>
</cp:coreProperties>
</file>